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45.6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 (</w:t>
      </w:r>
      <w:r w:rsidDel="00000000" w:rsidR="00000000" w:rsidRPr="00000000">
        <w:rPr>
          <w:b w:val="1"/>
          <w:u w:val="single"/>
          <w:rtl w:val="0"/>
        </w:rPr>
        <w:t xml:space="preserve">3. ročník)</w:t>
      </w:r>
    </w:p>
    <w:p w:rsidR="00000000" w:rsidDel="00000000" w:rsidP="00000000" w:rsidRDefault="00000000" w:rsidRPr="00000000" w14:paraId="00000002">
      <w:pPr>
        <w:spacing w:before="240" w:line="345.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6.- 12. dubna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hlavní stupně ve stupnici</w:t>
      </w:r>
      <w:r w:rsidDel="00000000" w:rsidR="00000000" w:rsidRPr="00000000">
        <w:rPr>
          <w:rtl w:val="0"/>
        </w:rPr>
        <w:t xml:space="preserve"> - přečti si učivo, prohlédni si značení ve stupnici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800350" cy="4872037"/>
            <wp:effectExtent b="-1035843" l="1035843" r="1035843" t="-1035843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350" cy="4872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vyznač tóniku, subdominantu a dominantu na dalších stupnicích:</w:t>
      </w:r>
    </w:p>
    <w:p w:rsidR="00000000" w:rsidDel="00000000" w:rsidP="00000000" w:rsidRDefault="00000000" w:rsidRPr="00000000" w14:paraId="0000000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967288" cy="27146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